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D9" w:rsidRDefault="005245D9">
      <w:pPr>
        <w:widowControl/>
        <w:snapToGrid w:val="0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附件</w:t>
      </w:r>
      <w:r>
        <w:rPr>
          <w:rFonts w:ascii="仿宋_GB2312" w:eastAsia="仿宋_GB2312" w:hAnsi="宋体" w:cs="仿宋_GB2312"/>
          <w:kern w:val="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：</w:t>
      </w:r>
      <w:r>
        <w:rPr>
          <w:rFonts w:ascii="仿宋_GB2312" w:eastAsia="仿宋_GB2312" w:hAnsi="宋体" w:cs="仿宋_GB2312"/>
          <w:kern w:val="0"/>
          <w:sz w:val="32"/>
          <w:szCs w:val="32"/>
        </w:rPr>
        <w:t xml:space="preserve"> </w:t>
      </w:r>
    </w:p>
    <w:p w:rsidR="005245D9" w:rsidRDefault="005245D9">
      <w:pPr>
        <w:widowControl/>
        <w:snapToGrid w:val="0"/>
        <w:jc w:val="center"/>
        <w:rPr>
          <w:rFonts w:ascii="黑体" w:eastAsia="黑体"/>
          <w:kern w:val="0"/>
          <w:sz w:val="44"/>
          <w:szCs w:val="44"/>
        </w:rPr>
      </w:pPr>
      <w:bookmarkStart w:id="0" w:name="_GoBack"/>
      <w:r>
        <w:rPr>
          <w:rFonts w:ascii="黑体" w:eastAsia="黑体" w:cs="黑体"/>
          <w:kern w:val="0"/>
          <w:sz w:val="44"/>
          <w:szCs w:val="44"/>
        </w:rPr>
        <w:t>2023</w:t>
      </w:r>
      <w:r>
        <w:rPr>
          <w:rFonts w:ascii="黑体" w:eastAsia="黑体" w:cs="黑体" w:hint="eastAsia"/>
          <w:kern w:val="0"/>
          <w:sz w:val="44"/>
          <w:szCs w:val="44"/>
        </w:rPr>
        <w:t>年</w:t>
      </w:r>
      <w:r>
        <w:rPr>
          <w:rFonts w:ascii="黑体" w:eastAsia="黑体" w:cs="黑体"/>
          <w:kern w:val="0"/>
          <w:sz w:val="44"/>
          <w:szCs w:val="44"/>
        </w:rPr>
        <w:t>6</w:t>
      </w:r>
      <w:r>
        <w:rPr>
          <w:rFonts w:ascii="黑体" w:eastAsia="黑体" w:cs="黑体" w:hint="eastAsia"/>
          <w:kern w:val="0"/>
          <w:sz w:val="44"/>
          <w:szCs w:val="44"/>
        </w:rPr>
        <w:t>月高邮市卫健系统公开招聘备案制专业技术人员岗位简介表</w:t>
      </w:r>
    </w:p>
    <w:tbl>
      <w:tblPr>
        <w:tblpPr w:leftFromText="180" w:rightFromText="180" w:vertAnchor="text" w:horzAnchor="page" w:tblpX="1627" w:tblpY="397"/>
        <w:tblOverlap w:val="never"/>
        <w:tblW w:w="14567" w:type="dxa"/>
        <w:tblLayout w:type="fixed"/>
        <w:tblLook w:val="00A0"/>
      </w:tblPr>
      <w:tblGrid>
        <w:gridCol w:w="628"/>
        <w:gridCol w:w="1181"/>
        <w:gridCol w:w="709"/>
        <w:gridCol w:w="1276"/>
        <w:gridCol w:w="567"/>
        <w:gridCol w:w="877"/>
        <w:gridCol w:w="2525"/>
        <w:gridCol w:w="5103"/>
        <w:gridCol w:w="1701"/>
      </w:tblGrid>
      <w:tr w:rsidR="005245D9">
        <w:trPr>
          <w:trHeight w:val="502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5245D9" w:rsidRDefault="005245D9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单位代码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textAlignment w:val="center"/>
              <w:rPr>
                <w:rFonts w:ascii="黑体" w:eastAsia="黑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招聘条件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笔试科目</w:t>
            </w:r>
          </w:p>
        </w:tc>
      </w:tr>
      <w:tr w:rsidR="005245D9">
        <w:trPr>
          <w:trHeight w:val="502"/>
        </w:trPr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D9" w:rsidRDefault="005245D9">
            <w:pPr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D9" w:rsidRDefault="005245D9">
            <w:pPr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学历</w:t>
            </w:r>
          </w:p>
          <w:p w:rsidR="005245D9" w:rsidRDefault="005245D9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其</w:t>
            </w: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他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</w:tr>
      <w:tr w:rsidR="005245D9">
        <w:trPr>
          <w:trHeight w:val="60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002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高邮市</w:t>
            </w:r>
          </w:p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中医医院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临床医学</w:t>
            </w:r>
          </w:p>
        </w:tc>
      </w:tr>
      <w:tr w:rsidR="005245D9">
        <w:trPr>
          <w:trHeight w:val="60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002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高邮市</w:t>
            </w:r>
          </w:p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中医医院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重症医学科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中医学、中西医临床医学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中医学</w:t>
            </w:r>
          </w:p>
        </w:tc>
      </w:tr>
      <w:tr w:rsidR="005245D9">
        <w:trPr>
          <w:trHeight w:val="60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002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高邮市</w:t>
            </w:r>
          </w:p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中医医院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重症医学科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临床医学</w:t>
            </w:r>
          </w:p>
        </w:tc>
      </w:tr>
      <w:tr w:rsidR="005245D9">
        <w:trPr>
          <w:trHeight w:val="60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002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高邮市</w:t>
            </w:r>
          </w:p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中医医院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口腔科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口腔医学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取得执业（助理）医师资格证，具有三级及以上医院相应工作经历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口腔医学</w:t>
            </w:r>
          </w:p>
        </w:tc>
      </w:tr>
      <w:tr w:rsidR="005245D9">
        <w:trPr>
          <w:trHeight w:val="60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002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高邮市</w:t>
            </w:r>
          </w:p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中医医院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检验科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医学检验技术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2023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年毕业生，取得相应学位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医学检验</w:t>
            </w:r>
          </w:p>
        </w:tc>
      </w:tr>
      <w:tr w:rsidR="005245D9">
        <w:trPr>
          <w:trHeight w:val="60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002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高邮市</w:t>
            </w:r>
          </w:p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中医医院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检验科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医学检验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取得相应学位，具有所列专业对应序列初级（师）及以上专业技术资格及三年以上二级甲等及以上医院相应工作经历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医学检验</w:t>
            </w:r>
          </w:p>
        </w:tc>
      </w:tr>
      <w:tr w:rsidR="005245D9">
        <w:trPr>
          <w:trHeight w:val="60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002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高邮市</w:t>
            </w:r>
          </w:p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中医医院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病理科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医学检验技术、病理学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2023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年毕业生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医学检验</w:t>
            </w:r>
          </w:p>
        </w:tc>
      </w:tr>
      <w:tr w:rsidR="005245D9">
        <w:trPr>
          <w:trHeight w:val="60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002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高邮市</w:t>
            </w:r>
          </w:p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中医医院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影像科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医学影像学、放射医学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医学影像学</w:t>
            </w:r>
          </w:p>
        </w:tc>
      </w:tr>
      <w:tr w:rsidR="005245D9">
        <w:trPr>
          <w:trHeight w:val="60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002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高邮市</w:t>
            </w:r>
          </w:p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中医医院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影像科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医学影像技术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2023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年毕业生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医学影像学</w:t>
            </w:r>
          </w:p>
        </w:tc>
      </w:tr>
      <w:tr w:rsidR="005245D9">
        <w:trPr>
          <w:trHeight w:val="60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002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高邮市</w:t>
            </w:r>
          </w:p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中医医院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超声科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医学影像学、放射医学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医学影像学</w:t>
            </w:r>
          </w:p>
        </w:tc>
      </w:tr>
      <w:tr w:rsidR="005245D9">
        <w:trPr>
          <w:trHeight w:val="60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002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高邮市</w:t>
            </w:r>
          </w:p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中医医院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心电图室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2023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年毕业生，取得相应学位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临床医学</w:t>
            </w:r>
          </w:p>
        </w:tc>
      </w:tr>
      <w:tr w:rsidR="005245D9">
        <w:trPr>
          <w:trHeight w:val="60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002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高邮市</w:t>
            </w:r>
          </w:p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中医医院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中药房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2023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年毕业生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中药学</w:t>
            </w:r>
          </w:p>
        </w:tc>
      </w:tr>
      <w:tr w:rsidR="005245D9">
        <w:trPr>
          <w:trHeight w:val="60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002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高邮市</w:t>
            </w:r>
          </w:p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中医医院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中药房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具有中药学初级（师）及以上专业技术资格，具有三年以上二级甲等及以上医院工作经历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中药学</w:t>
            </w:r>
          </w:p>
        </w:tc>
      </w:tr>
      <w:tr w:rsidR="005245D9">
        <w:trPr>
          <w:trHeight w:val="60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002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高邮市</w:t>
            </w:r>
          </w:p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中医医院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护理部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护理、助产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2023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年毕业生，全日制（高中起点）学历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护理学</w:t>
            </w:r>
          </w:p>
        </w:tc>
      </w:tr>
      <w:tr w:rsidR="005245D9">
        <w:trPr>
          <w:trHeight w:val="60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002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高邮市</w:t>
            </w:r>
          </w:p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中医医院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临床护理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护理学、助产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2023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年毕业生，全日制（高中起点）学历，取得相应学位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护理学</w:t>
            </w:r>
          </w:p>
        </w:tc>
      </w:tr>
      <w:tr w:rsidR="005245D9">
        <w:trPr>
          <w:trHeight w:val="60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002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高邮市</w:t>
            </w:r>
          </w:p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中医医院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临床护理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全日制（高中起点）学历，取得相应学位，具有所列专业对应序列中级及以上专业技术资格，具有三年以上二级甲等及以上医院相应工作经历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护理学</w:t>
            </w:r>
          </w:p>
        </w:tc>
      </w:tr>
      <w:tr w:rsidR="005245D9">
        <w:trPr>
          <w:trHeight w:val="60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002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高邮市</w:t>
            </w:r>
          </w:p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中医医院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病案室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公共事业管理（卫生信息管理与信息系统方向）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取得相应学位，具有病案信息技术中级及以上专业技术资格，具有三年以上二级甲等及以上医院工作经历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病案信息技术</w:t>
            </w:r>
          </w:p>
        </w:tc>
      </w:tr>
      <w:tr w:rsidR="005245D9">
        <w:trPr>
          <w:trHeight w:val="60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002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高邮市</w:t>
            </w:r>
          </w:p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中医医院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财务科（门诊收费处、住院收费处）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Style w:val="font21"/>
                <w:rFonts w:hAnsi="宋体" w:hint="eastAsia"/>
                <w:color w:val="auto"/>
                <w:sz w:val="22"/>
                <w:szCs w:val="22"/>
              </w:rPr>
              <w:t>会计学、</w:t>
            </w:r>
            <w:r>
              <w:rPr>
                <w:rStyle w:val="font71"/>
                <w:rFonts w:hAnsi="宋体" w:hint="eastAsia"/>
                <w:color w:val="auto"/>
                <w:sz w:val="22"/>
                <w:szCs w:val="22"/>
              </w:rPr>
              <w:t>会计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取得相应学位，具有会计初级及以上专业技术资格及计算机二级证书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会计学</w:t>
            </w:r>
          </w:p>
        </w:tc>
      </w:tr>
      <w:tr w:rsidR="005245D9">
        <w:trPr>
          <w:trHeight w:val="60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002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高邮市</w:t>
            </w:r>
          </w:p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中医医院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预防保健科（公共卫生科）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卫生事业管理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2023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年毕业生，取得相应学位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综合知识与能力素质</w:t>
            </w:r>
          </w:p>
        </w:tc>
      </w:tr>
      <w:tr w:rsidR="005245D9">
        <w:trPr>
          <w:trHeight w:val="60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002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高邮市</w:t>
            </w:r>
          </w:p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中医医院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党办、院办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工商管理类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取得相应学位，中共党员，具有三年以上相应工作经历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综合知识与能力素质</w:t>
            </w:r>
          </w:p>
        </w:tc>
      </w:tr>
      <w:tr w:rsidR="005245D9">
        <w:trPr>
          <w:trHeight w:val="60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002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高邮市</w:t>
            </w:r>
          </w:p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中医医院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总务科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工程管理（投资和造价管理）、工程造价管理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取得相应学位，具有三年以上相应工作经历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综合知识与能力素质</w:t>
            </w:r>
          </w:p>
        </w:tc>
      </w:tr>
      <w:tr w:rsidR="005245D9">
        <w:trPr>
          <w:trHeight w:val="60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002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高邮市</w:t>
            </w:r>
          </w:p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中医医院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设备科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电子信息类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2023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年毕业生，取得相应学位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综合知识与能力素质</w:t>
            </w:r>
          </w:p>
        </w:tc>
      </w:tr>
      <w:tr w:rsidR="005245D9">
        <w:trPr>
          <w:trHeight w:val="60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002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高邮市</w:t>
            </w:r>
          </w:p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中医医院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设备科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机械设计制造及其自动化、机械工程及自动化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取得相应学位，具有三级及以上医院相应工作经历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5D9" w:rsidRDefault="005245D9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综合知识与能力素质</w:t>
            </w:r>
          </w:p>
        </w:tc>
      </w:tr>
    </w:tbl>
    <w:p w:rsidR="005245D9" w:rsidRDefault="005245D9"/>
    <w:sectPr w:rsidR="005245D9" w:rsidSect="00621406">
      <w:pgSz w:w="16838" w:h="11906" w:orient="landscape"/>
      <w:pgMar w:top="1474" w:right="1417" w:bottom="1474" w:left="124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GFjNWNjZDkwODlmM2I4OTZhZDI2ZmUwNDI5OWI0ZTEifQ=="/>
  </w:docVars>
  <w:rsids>
    <w:rsidRoot w:val="76033BE2"/>
    <w:rsid w:val="003A4A4F"/>
    <w:rsid w:val="004F5020"/>
    <w:rsid w:val="005245D9"/>
    <w:rsid w:val="00621406"/>
    <w:rsid w:val="00E1597B"/>
    <w:rsid w:val="15951C3F"/>
    <w:rsid w:val="7603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406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214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32A49"/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21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32A49"/>
    <w:rPr>
      <w:rFonts w:ascii="Times New Roman" w:hAnsi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621406"/>
  </w:style>
  <w:style w:type="character" w:customStyle="1" w:styleId="font21">
    <w:name w:val="font21"/>
    <w:uiPriority w:val="99"/>
    <w:rsid w:val="00621406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font71">
    <w:name w:val="font71"/>
    <w:uiPriority w:val="99"/>
    <w:rsid w:val="00621406"/>
    <w:rPr>
      <w:rFonts w:ascii="仿宋_GB2312" w:eastAsia="仿宋_GB2312" w:cs="仿宋_GB2312"/>
      <w:color w:val="FF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244</Words>
  <Characters>1397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安排。</dc:creator>
  <cp:keywords/>
  <dc:description/>
  <cp:lastModifiedBy>Sky123.Org</cp:lastModifiedBy>
  <cp:revision>2</cp:revision>
  <dcterms:created xsi:type="dcterms:W3CDTF">2023-05-26T02:19:00Z</dcterms:created>
  <dcterms:modified xsi:type="dcterms:W3CDTF">2023-05-26T08:04:00Z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523937631CC04DE897DBE49210A8B3C8_11</vt:lpwstr>
  </property>
</Properties>
</file>